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3D3B9B">
        <w:t>Opatření proti negativním účinkům bludných proudů elektrické trakce Zábřeh na Moravě – Šumperk, etapa č. 2 -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3D3B9B"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t>725 915 943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3D3B9B" w:rsidP="00F91101">
      <w:pPr>
        <w:spacing w:after="120"/>
        <w:ind w:left="567"/>
        <w:jc w:val="both"/>
        <w:rPr>
          <w:rFonts w:ascii="Verdana" w:hAnsi="Verdana" w:cs="Calibri"/>
        </w:rPr>
      </w:pPr>
      <w:r>
        <w:t>Ing. Vojtěch Kuchař</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702 164 084</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275D9F" w:rsidP="00B42F40">
      <w:pPr>
        <w:pStyle w:val="Textbezodsazen"/>
      </w:pPr>
      <w:r>
        <w:t>SUBISPROFIN: 5713530056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275D9F">
        <w:rPr>
          <w:b/>
        </w:rPr>
        <w:t>„</w:t>
      </w:r>
      <w:r w:rsidR="00275D9F" w:rsidRPr="00275D9F">
        <w:rPr>
          <w:rFonts w:ascii="Verdana" w:hAnsi="Verdana" w:cs="Calibri"/>
          <w:b/>
        </w:rPr>
        <w:t>Opatření proti negativním účinkům bludných proudů elektrické trakce Zábřeh na Moravě – Šumperk, etapa č. 2</w:t>
      </w:r>
      <w:r w:rsidR="00F91101" w:rsidRPr="00275D9F">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BF7940" w:rsidRPr="00275D9F" w:rsidRDefault="00F91101" w:rsidP="00275D9F">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bookmarkStart w:id="0" w:name="_GoBack"/>
      <w:bookmarkEnd w:id="0"/>
      <w:r w:rsidRPr="00275D9F">
        <w:t xml:space="preserve">do </w:t>
      </w:r>
      <w:r w:rsidR="00275D9F" w:rsidRPr="00275D9F">
        <w:rPr>
          <w:rFonts w:cs="Arial"/>
        </w:rPr>
        <w:t xml:space="preserve">3 </w:t>
      </w:r>
      <w:r w:rsidRPr="00275D9F">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5D9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5D9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5D9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3B9B"/>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E036CCD"/>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E920D9-0997-412E-B816-3D1AA84A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82</TotalTime>
  <Pages>13</Pages>
  <Words>5875</Words>
  <Characters>34666</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2021-06-01T05:51:00Z</dcterms:created>
  <dcterms:modified xsi:type="dcterms:W3CDTF">2021-07-01T08:53:00Z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